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1a1a2e"/>
          <w:sz w:val="40"/>
          <w:szCs w:val="40"/>
        </w:rPr>
        <w:t xml:space="preserve">KVKK Aydınlatma Metni</w:t>
      </w:r>
    </w:p>
    <w:p>
      <w:pPr>
        <w:spacing w:after="100"/>
        <w:jc w:val="center"/>
      </w:pPr>
      <w:r>
        <w:rPr>
          <w:rFonts w:ascii="Arial" w:cs="Arial" w:eastAsia="Arial" w:hAnsi="Arial"/>
          <w:color w:val="4a4a6a"/>
          <w:sz w:val="26"/>
          <w:szCs w:val="26"/>
        </w:rPr>
        <w:t xml:space="preserve">www.cvfit.com.tr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6698 Sayılı Kişisel Verilerin Korunması Kanunu Kapsamında Aydınlatma Yükümlülüğü</w:t>
      </w:r>
    </w:p>
    <w:p>
      <w:pPr>
        <w:pBdr>
          <w:bottom w:val="single" w:color="1a1a2e" w:sz="6" w:space="1"/>
        </w:pBdr>
        <w:spacing w:after="400"/>
        <w:jc w:val="center"/>
      </w:pPr>
    </w:p>
    <w:p>
      <w:pPr>
        <w:spacing w:before="20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Son Güncelleme: 12 Mart 2026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 Akarsu — Konuralp, Düzce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okanakarsu1074@gmail.com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1. Veri Sorumlusu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6698 sayılı Kişisel Verilerin Korunması Kanunu ("KVKK") uyarınca, kişisel verileriniz; veri sorumlusu olarak Okan Akarsu tarafından aşağıda açıklanan kapsamda işlenecektir.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Veri Sorumlusu: Okan Akarsu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Adres: Konuralp, Düzce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E-posta: okanakarsu1074@gmail.com</w:t>
      </w:r>
    </w:p>
    <w:p>
      <w:pPr>
        <w:pStyle w:val="Heading1"/>
      </w:pPr>
      <w:r>
        <w:rPr>
          <w:rFonts w:ascii="Arial" w:cs="Arial" w:eastAsia="Arial" w:hAnsi="Arial"/>
        </w:rPr>
        <w:t xml:space="preserve">2. İşlenen Kişisel Veriler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Platformumuz tarafından işlenen kişisel veri kategorileri aşağıda belirtilmiştir: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Kimlik Bilgileri: </w:t>
      </w:r>
      <w:r>
        <w:rPr>
          <w:rFonts w:ascii="Arial" w:cs="Arial" w:eastAsia="Arial" w:hAnsi="Arial"/>
          <w:sz w:val="22"/>
          <w:szCs w:val="22"/>
        </w:rPr>
        <w:t xml:space="preserve">Ad, soyad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İletişim Bilgileri: </w:t>
      </w:r>
      <w:r>
        <w:rPr>
          <w:rFonts w:ascii="Arial" w:cs="Arial" w:eastAsia="Arial" w:hAnsi="Arial"/>
          <w:sz w:val="22"/>
          <w:szCs w:val="22"/>
        </w:rPr>
        <w:t xml:space="preserve">E-posta adresi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Finansal Bilgiler: </w:t>
      </w:r>
      <w:r>
        <w:rPr>
          <w:rFonts w:ascii="Arial" w:cs="Arial" w:eastAsia="Arial" w:hAnsi="Arial"/>
          <w:sz w:val="22"/>
          <w:szCs w:val="22"/>
        </w:rPr>
        <w:t xml:space="preserve">Abonelik ve ödeme kayıtları (Paddle aracılığıyla)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Mesleki Bilgiler: </w:t>
      </w:r>
      <w:r>
        <w:rPr>
          <w:rFonts w:ascii="Arial" w:cs="Arial" w:eastAsia="Arial" w:hAnsi="Arial"/>
          <w:sz w:val="22"/>
          <w:szCs w:val="22"/>
        </w:rPr>
        <w:t xml:space="preserve">CV/özgeçmiş içerikleri, kariyer bilgileri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İşlem Güvenliği: </w:t>
      </w:r>
      <w:r>
        <w:rPr>
          <w:rFonts w:ascii="Arial" w:cs="Arial" w:eastAsia="Arial" w:hAnsi="Arial"/>
          <w:sz w:val="22"/>
          <w:szCs w:val="22"/>
        </w:rPr>
        <w:t xml:space="preserve">IP adresi, çerez verileri, oturum bilgileri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Pazarlama: </w:t>
      </w:r>
      <w:r>
        <w:rPr>
          <w:rFonts w:ascii="Arial" w:cs="Arial" w:eastAsia="Arial" w:hAnsi="Arial"/>
          <w:sz w:val="22"/>
          <w:szCs w:val="22"/>
        </w:rPr>
        <w:t xml:space="preserve">E-posta iletişim tercihleri</w:t>
      </w:r>
    </w:p>
    <w:p>
      <w:pPr>
        <w:pStyle w:val="Heading1"/>
      </w:pPr>
      <w:r>
        <w:rPr>
          <w:rFonts w:ascii="Arial" w:cs="Arial" w:eastAsia="Arial" w:hAnsi="Arial"/>
        </w:rPr>
        <w:t xml:space="preserve">3. Kişisel Verilerin İşlenme Amaçları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 aşağıdaki amaçlarla KVKK'nın 5. ve 6. maddelerinde belirtilen hukuki sebeplere dayalı olarak işlenmektedir: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Üyelik sözleşmesinin kurulması ve ifası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CV analiz ve optimizasyon hizmetinin sunulması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Abonelik yönetimi ve ödeme işlemlerinin gerçekleştirilmesi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Müşteri destek ve iletişim faaliyetlerinin yürütülmesi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Platform güvenliğinin sağlanması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Yasal yükümlülüklerin yerine getirilmesi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Hizmet kalitesinin artırılması ve istatistiksel analizler</w:t>
      </w:r>
    </w:p>
    <w:p>
      <w:pPr>
        <w:pStyle w:val="Heading1"/>
      </w:pPr>
      <w:r>
        <w:rPr>
          <w:rFonts w:ascii="Arial" w:cs="Arial" w:eastAsia="Arial" w:hAnsi="Arial"/>
        </w:rPr>
        <w:t xml:space="preserve">4. Hukuki Sebepler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 aşağıdaki hukuki sebeplere dayanılarak işlenmektedir: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Açık rızanızın bulunması (KVKK m.5/1)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Sözleşmenin kurulması veya ifasıyla doğrudan ilgili olması (KVKK m.5/2-c)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Hukuki yükümlülüğün yerine getirilmesi (KVKK m.5/2-ç)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Meşru menfaatimiz için zorunlu olması (KVKK m.5/2-f)</w:t>
      </w:r>
    </w:p>
    <w:p>
      <w:pPr>
        <w:pStyle w:val="Heading1"/>
      </w:pPr>
      <w:r>
        <w:rPr>
          <w:rFonts w:ascii="Arial" w:cs="Arial" w:eastAsia="Arial" w:hAnsi="Arial"/>
        </w:rPr>
        <w:t xml:space="preserve">5. Kişisel Verilerin Aktarılması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verileriniz, yukarıda belirtilen amaçların gerçekleştirilmesi doğrultusunda aşağıdaki alıcı gruplarına aktarılabilir: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Ödeme hizmet sağlayıcısı (Paddle) — ödeme işlemlerinin yürütülmesi amacıyla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Yapay zeka hizmet sağlayıcıları — CV analiz hizmetinin sunulması amacıyla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Hosting ve altyapı sağlayıcıları — platformun işletilmesi amacıyla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Yetkili kamu kurum ve kuruluşları — yasal zorunluluklar çerçevesinde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 yurt dışına aktarılabilir. Bu aktarım KVKK'nın 9. maddesi kapsamında gerekli tedbirler alınarak gerçekleştirilir.</w:t>
      </w:r>
    </w:p>
    <w:p>
      <w:pPr>
        <w:pStyle w:val="Heading1"/>
      </w:pPr>
      <w:r>
        <w:rPr>
          <w:rFonts w:ascii="Arial" w:cs="Arial" w:eastAsia="Arial" w:hAnsi="Arial"/>
        </w:rPr>
        <w:t xml:space="preserve">6. Kişisel Veri Toplamanın Yöntemi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verileriniz; Platform üzerindeki üyelik formu, CV yükleme alanı, ödeme sayfası ve çerezler aracılığıyla otomatik ve otomatik olmayan yöntemlerle toplanmaktadır.</w:t>
      </w:r>
    </w:p>
    <w:p>
      <w:pPr>
        <w:pStyle w:val="Heading1"/>
      </w:pPr>
      <w:r>
        <w:rPr>
          <w:rFonts w:ascii="Arial" w:cs="Arial" w:eastAsia="Arial" w:hAnsi="Arial"/>
        </w:rPr>
        <w:t xml:space="preserve">7. İlgili Kişi Olarak Haklarınız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KVKK'nın 11. maddesi uyarınca aşağıdaki haklara sahipsiniz: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Kişisel verilerinizin işlenip işlenmediğini öğrenme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Kişisel verileriniz işlenmişse buna ilişkin bilgi talep etme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Kişisel verilerinizin işlenme amacını ve bunların amacına uygun kullanılıp kullanılmadığını öğrenme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Yurt içinde veya yurt dışında kişisel verilerinizin aktarıldığı üçüncü kişileri bilme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Kişisel verilerinizin eksik veya yanlış işlenmiş olması halinde bunların düzeltilmesini isteme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KVKK'nın 7. maddesinde öngörülen şartlar çerçevesinde kişisel verilerinizin silinmesini veya yok edilmesini isteme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Düzeltme, silme ve yok etme işlemlerinin kişisel verilerinizin aktarıldığı üçüncü kişilere bildirilmesini isteme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İşlenen verilerin münhasıran otomatik sistemler vasıtasıyla analiz edilmesi suretiyle aleyhinize bir sonucun ortaya çıkmasına itiraz etme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Kişisel verilerinizin kanuna aykırı olarak işlenmesi sebebiyle zarara uğramanız halinde zararın giderilmesini talep etme</w:t>
      </w:r>
    </w:p>
    <w:p>
      <w:pPr>
        <w:pStyle w:val="Heading1"/>
      </w:pPr>
      <w:r>
        <w:rPr>
          <w:rFonts w:ascii="Arial" w:cs="Arial" w:eastAsia="Arial" w:hAnsi="Arial"/>
        </w:rPr>
        <w:t xml:space="preserve">8. Başvuru Yöntemi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Yukarıda belirtilen haklarınızı kullanmak için okanakarsu1074@gmail.com adresine kimliğinizi tespit edici bilgiler ile birlikte yazılı olarak başvurabilirsiniz. Başvurunuz en geç 30 (otuz) gün içinde sonuçlandırılacaktır.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1a2e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d2d4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2026-03-12T03:54:29.948Z</dcterms:created>
  <dcterms:modified xsi:type="dcterms:W3CDTF">2026-03-12T03:54:29.948Z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